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114A93" w14:textId="77777777" w:rsidR="007B00EB" w:rsidRPr="00E85EA9" w:rsidRDefault="007B00EB" w:rsidP="00E85EA9">
      <w:pPr>
        <w:ind w:left="567"/>
        <w:rPr>
          <w:rFonts w:ascii="Calibri" w:hAnsi="Calibri" w:cs="Calibri"/>
          <w:sz w:val="28"/>
          <w:szCs w:val="28"/>
        </w:rPr>
      </w:pPr>
    </w:p>
    <w:p w14:paraId="04E61FDD" w14:textId="77777777" w:rsidR="00E85EA9" w:rsidRPr="00E85EA9" w:rsidRDefault="00E85EA9" w:rsidP="00E85EA9">
      <w:pPr>
        <w:ind w:left="567"/>
        <w:jc w:val="center"/>
        <w:rPr>
          <w:rFonts w:ascii="Calibri" w:hAnsi="Calibri" w:cs="Calibri"/>
          <w:b/>
          <w:sz w:val="28"/>
          <w:szCs w:val="28"/>
          <w:u w:val="single"/>
        </w:rPr>
      </w:pPr>
      <w:r w:rsidRPr="00E85EA9">
        <w:rPr>
          <w:rFonts w:ascii="Calibri" w:hAnsi="Calibri" w:cs="Calibri"/>
          <w:b/>
          <w:sz w:val="28"/>
          <w:szCs w:val="28"/>
          <w:u w:val="single"/>
        </w:rPr>
        <w:t>FOSTERING A CRRC ANIMAL</w:t>
      </w:r>
    </w:p>
    <w:p w14:paraId="0B611105" w14:textId="77777777" w:rsidR="00E85EA9" w:rsidRPr="00E85EA9" w:rsidRDefault="00E85EA9" w:rsidP="00E85EA9">
      <w:pPr>
        <w:ind w:left="567"/>
        <w:rPr>
          <w:rFonts w:ascii="Calibri" w:hAnsi="Calibri" w:cs="Calibri"/>
          <w:b/>
          <w:sz w:val="28"/>
          <w:szCs w:val="28"/>
          <w:u w:val="single"/>
        </w:rPr>
      </w:pPr>
    </w:p>
    <w:p w14:paraId="25D694FB" w14:textId="799726F2" w:rsidR="00E85EA9" w:rsidRPr="00E85EA9" w:rsidRDefault="00E85EA9" w:rsidP="00E85EA9">
      <w:pPr>
        <w:spacing w:before="240" w:line="276" w:lineRule="auto"/>
        <w:ind w:left="567"/>
        <w:contextualSpacing/>
        <w:rPr>
          <w:rFonts w:ascii="Calibri" w:hAnsi="Calibri" w:cs="Calibri"/>
          <w:bCs/>
          <w:sz w:val="28"/>
          <w:szCs w:val="28"/>
        </w:rPr>
      </w:pPr>
      <w:r w:rsidRPr="00E85EA9">
        <w:rPr>
          <w:rFonts w:ascii="Calibri" w:hAnsi="Calibri" w:cs="Calibri"/>
          <w:bCs/>
          <w:sz w:val="28"/>
          <w:szCs w:val="28"/>
        </w:rPr>
        <w:t>The Cat &amp; Rabbit Rescue (CRRC) never puts a healthy animal to sleep and only euthanises on veterinary advice.</w:t>
      </w:r>
    </w:p>
    <w:p w14:paraId="341E2272" w14:textId="77777777" w:rsidR="00E85EA9" w:rsidRPr="00E85EA9" w:rsidRDefault="00E85EA9" w:rsidP="00E85EA9">
      <w:pPr>
        <w:spacing w:line="276" w:lineRule="auto"/>
        <w:ind w:left="567"/>
        <w:rPr>
          <w:rFonts w:ascii="Calibri" w:hAnsi="Calibri" w:cs="Calibri"/>
          <w:bCs/>
          <w:sz w:val="14"/>
          <w:szCs w:val="14"/>
        </w:rPr>
      </w:pPr>
    </w:p>
    <w:p w14:paraId="031C5146" w14:textId="21968998" w:rsidR="00E85EA9" w:rsidRPr="00E85EA9" w:rsidRDefault="00E85EA9" w:rsidP="00E85EA9">
      <w:pPr>
        <w:spacing w:line="276" w:lineRule="auto"/>
        <w:ind w:left="567"/>
        <w:rPr>
          <w:rFonts w:ascii="Calibri" w:hAnsi="Calibri" w:cs="Calibri"/>
          <w:sz w:val="28"/>
          <w:szCs w:val="28"/>
        </w:rPr>
      </w:pPr>
      <w:r w:rsidRPr="00E85EA9">
        <w:rPr>
          <w:rFonts w:ascii="Calibri" w:hAnsi="Calibri" w:cs="Calibri"/>
          <w:sz w:val="28"/>
          <w:szCs w:val="28"/>
        </w:rPr>
        <w:t>The animal’s welfare is paramount, and we endeavour to do everything we can to ensure a good quality of life with the necessary treatment within reason.  As a charity we have to look at costs, available funding and the impact on all animals in our care.</w:t>
      </w:r>
    </w:p>
    <w:p w14:paraId="7066A672" w14:textId="77777777" w:rsidR="00E85EA9" w:rsidRPr="00E85EA9" w:rsidRDefault="00E85EA9" w:rsidP="00E85EA9">
      <w:pPr>
        <w:spacing w:line="276" w:lineRule="auto"/>
        <w:ind w:left="567"/>
        <w:rPr>
          <w:rFonts w:ascii="Calibri" w:hAnsi="Calibri" w:cs="Calibri"/>
          <w:bCs/>
          <w:sz w:val="14"/>
          <w:szCs w:val="14"/>
        </w:rPr>
      </w:pPr>
    </w:p>
    <w:p w14:paraId="2D0C5037" w14:textId="77777777" w:rsidR="00E85EA9" w:rsidRPr="00E85EA9" w:rsidRDefault="00E85EA9" w:rsidP="00E85EA9">
      <w:pPr>
        <w:spacing w:line="276" w:lineRule="auto"/>
        <w:ind w:left="567"/>
        <w:rPr>
          <w:rFonts w:ascii="Calibri" w:hAnsi="Calibri" w:cs="Calibri"/>
          <w:sz w:val="28"/>
          <w:szCs w:val="28"/>
        </w:rPr>
      </w:pPr>
      <w:r w:rsidRPr="00E85EA9">
        <w:rPr>
          <w:rFonts w:ascii="Calibri" w:hAnsi="Calibri" w:cs="Calibri"/>
          <w:sz w:val="28"/>
          <w:szCs w:val="28"/>
        </w:rPr>
        <w:t xml:space="preserve">The Foster Care Scheme was introduced to assist in rehoming animals where there is difficulty in rehoming due to health care issues. Animals covered by the Foster Care Scheme are where CRRC have identified and agreed to cover a pre diagnosed and possible ongoing condition for either a limited period of time or life.   The cost of veterinary treatment for this will be covered when using the CRRC vet. </w:t>
      </w:r>
    </w:p>
    <w:p w14:paraId="4C6E0EA5" w14:textId="77777777" w:rsidR="00E85EA9" w:rsidRPr="00E85EA9" w:rsidRDefault="00E85EA9" w:rsidP="00E85EA9">
      <w:pPr>
        <w:spacing w:line="276" w:lineRule="auto"/>
        <w:ind w:left="567"/>
        <w:rPr>
          <w:rFonts w:ascii="Calibri" w:hAnsi="Calibri" w:cs="Calibri"/>
          <w:sz w:val="12"/>
          <w:szCs w:val="12"/>
        </w:rPr>
      </w:pPr>
    </w:p>
    <w:p w14:paraId="3534A06A" w14:textId="37E87E3C" w:rsidR="00E85EA9" w:rsidRPr="00E85EA9" w:rsidRDefault="00E85EA9" w:rsidP="00E85EA9">
      <w:pPr>
        <w:spacing w:line="276" w:lineRule="auto"/>
        <w:ind w:left="567"/>
        <w:rPr>
          <w:rFonts w:ascii="Calibri" w:hAnsi="Calibri" w:cs="Calibri"/>
          <w:sz w:val="28"/>
          <w:szCs w:val="28"/>
        </w:rPr>
      </w:pPr>
      <w:r w:rsidRPr="00E85EA9">
        <w:rPr>
          <w:rFonts w:ascii="Calibri" w:hAnsi="Calibri" w:cs="Calibri"/>
          <w:sz w:val="28"/>
          <w:szCs w:val="28"/>
        </w:rPr>
        <w:t>The Foster Care Scheme is not mandatory, and you may prefer to choose to use a vet of your own choice for all veterinary treatment including the pre-existing condition meaning all costs would be paid by yourself and would not be covered by CRRC.</w:t>
      </w:r>
    </w:p>
    <w:p w14:paraId="3EFADF7F" w14:textId="77777777" w:rsidR="00E85EA9" w:rsidRPr="00E85EA9" w:rsidRDefault="00E85EA9" w:rsidP="00E85EA9">
      <w:pPr>
        <w:ind w:left="567"/>
        <w:rPr>
          <w:rFonts w:ascii="Calibri" w:hAnsi="Calibri" w:cs="Calibri"/>
          <w:sz w:val="28"/>
          <w:szCs w:val="28"/>
        </w:rPr>
      </w:pPr>
    </w:p>
    <w:p w14:paraId="395CCE93" w14:textId="77777777" w:rsidR="00E85EA9" w:rsidRPr="00E85EA9" w:rsidRDefault="00E85EA9" w:rsidP="00E85EA9">
      <w:pPr>
        <w:ind w:left="567"/>
        <w:rPr>
          <w:rFonts w:ascii="Calibri" w:hAnsi="Calibri" w:cs="Calibri"/>
          <w:b/>
          <w:bCs/>
          <w:sz w:val="28"/>
          <w:szCs w:val="28"/>
          <w:u w:val="single"/>
        </w:rPr>
      </w:pPr>
      <w:r w:rsidRPr="00E85EA9">
        <w:rPr>
          <w:rFonts w:ascii="Calibri" w:hAnsi="Calibri" w:cs="Calibri"/>
          <w:b/>
          <w:bCs/>
          <w:sz w:val="28"/>
          <w:szCs w:val="28"/>
          <w:u w:val="single"/>
        </w:rPr>
        <w:t>Part Foster</w:t>
      </w:r>
    </w:p>
    <w:p w14:paraId="386DA329" w14:textId="77777777" w:rsidR="00E85EA9" w:rsidRPr="00E85EA9" w:rsidRDefault="00E85EA9" w:rsidP="00E85EA9">
      <w:pPr>
        <w:ind w:left="567"/>
        <w:rPr>
          <w:rFonts w:ascii="Calibri" w:hAnsi="Calibri" w:cs="Calibri"/>
          <w:b/>
          <w:bCs/>
          <w:sz w:val="28"/>
          <w:szCs w:val="28"/>
          <w:u w:val="single"/>
        </w:rPr>
      </w:pPr>
    </w:p>
    <w:p w14:paraId="611939DA" w14:textId="5A10FCD0" w:rsidR="00E85EA9" w:rsidRPr="00E85EA9" w:rsidRDefault="00E85EA9" w:rsidP="00E85EA9">
      <w:pPr>
        <w:spacing w:line="276" w:lineRule="auto"/>
        <w:ind w:left="567"/>
        <w:rPr>
          <w:rFonts w:ascii="Calibri" w:hAnsi="Calibri" w:cs="Calibri"/>
          <w:sz w:val="28"/>
          <w:szCs w:val="28"/>
        </w:rPr>
      </w:pPr>
      <w:r w:rsidRPr="00E85EA9">
        <w:rPr>
          <w:rFonts w:ascii="Calibri" w:hAnsi="Calibri" w:cs="Calibri"/>
          <w:sz w:val="28"/>
          <w:szCs w:val="28"/>
        </w:rPr>
        <w:t>An animal has a specific condition, and the foster care cover relates solely to this condition, with the exception of supplements, prescription foods and flea and worming treatment.  All other treatment for any other health issues including vaccinations should be treated by your own veterinary surgeon.</w:t>
      </w:r>
    </w:p>
    <w:p w14:paraId="1FCD57DC" w14:textId="77777777" w:rsidR="00E85EA9" w:rsidRPr="00E85EA9" w:rsidRDefault="00E85EA9" w:rsidP="00E85EA9">
      <w:pPr>
        <w:spacing w:line="276" w:lineRule="auto"/>
        <w:ind w:left="567"/>
        <w:rPr>
          <w:rFonts w:ascii="Calibri" w:hAnsi="Calibri" w:cs="Calibri"/>
          <w:sz w:val="28"/>
          <w:szCs w:val="28"/>
        </w:rPr>
      </w:pPr>
    </w:p>
    <w:p w14:paraId="23B04979" w14:textId="77777777" w:rsidR="00E85EA9" w:rsidRPr="00E85EA9" w:rsidRDefault="00E85EA9" w:rsidP="00E85EA9">
      <w:pPr>
        <w:spacing w:line="276" w:lineRule="auto"/>
        <w:ind w:left="567"/>
        <w:rPr>
          <w:rFonts w:ascii="Calibri" w:hAnsi="Calibri" w:cs="Calibri"/>
          <w:b/>
          <w:bCs/>
          <w:sz w:val="28"/>
          <w:szCs w:val="28"/>
          <w:u w:val="single"/>
        </w:rPr>
      </w:pPr>
      <w:r w:rsidRPr="00E85EA9">
        <w:rPr>
          <w:rFonts w:ascii="Calibri" w:hAnsi="Calibri" w:cs="Calibri"/>
          <w:b/>
          <w:bCs/>
          <w:sz w:val="28"/>
          <w:szCs w:val="28"/>
          <w:u w:val="single"/>
        </w:rPr>
        <w:t>Full Foster</w:t>
      </w:r>
    </w:p>
    <w:p w14:paraId="3CFF636D" w14:textId="77777777" w:rsidR="00E85EA9" w:rsidRPr="00E85EA9" w:rsidRDefault="00E85EA9" w:rsidP="00E85EA9">
      <w:pPr>
        <w:spacing w:line="276" w:lineRule="auto"/>
        <w:ind w:left="567"/>
        <w:rPr>
          <w:rFonts w:ascii="Calibri" w:hAnsi="Calibri" w:cs="Calibri"/>
          <w:b/>
          <w:bCs/>
          <w:sz w:val="14"/>
          <w:szCs w:val="14"/>
          <w:u w:val="single"/>
        </w:rPr>
      </w:pPr>
    </w:p>
    <w:p w14:paraId="2C96167A" w14:textId="77777777" w:rsidR="00E85EA9" w:rsidRPr="00E85EA9" w:rsidRDefault="00E85EA9" w:rsidP="00E85EA9">
      <w:pPr>
        <w:spacing w:line="276" w:lineRule="auto"/>
        <w:ind w:left="567"/>
        <w:rPr>
          <w:rFonts w:ascii="Calibri" w:hAnsi="Calibri" w:cs="Calibri"/>
          <w:sz w:val="28"/>
          <w:szCs w:val="28"/>
        </w:rPr>
      </w:pPr>
      <w:r w:rsidRPr="00E85EA9">
        <w:rPr>
          <w:rFonts w:ascii="Calibri" w:hAnsi="Calibri" w:cs="Calibri"/>
          <w:sz w:val="28"/>
          <w:szCs w:val="28"/>
        </w:rPr>
        <w:t>These cases are rare and have been identified by CRRC where there are possible multiple health conditions, old age and the welfare of the animal being kept within a rescue environment could be impacting on their wellbeing.</w:t>
      </w:r>
    </w:p>
    <w:p w14:paraId="14E923E9" w14:textId="77777777" w:rsidR="00E85EA9" w:rsidRPr="00E85EA9" w:rsidRDefault="00E85EA9" w:rsidP="00E85EA9">
      <w:pPr>
        <w:spacing w:line="276" w:lineRule="auto"/>
        <w:ind w:left="567"/>
        <w:rPr>
          <w:rFonts w:ascii="Calibri" w:hAnsi="Calibri" w:cs="Calibri"/>
          <w:b/>
          <w:bCs/>
          <w:sz w:val="20"/>
          <w:szCs w:val="20"/>
          <w:u w:val="single"/>
        </w:rPr>
      </w:pPr>
    </w:p>
    <w:p w14:paraId="4F135019" w14:textId="77777777" w:rsidR="00E85EA9" w:rsidRPr="00E85EA9" w:rsidRDefault="00E85EA9" w:rsidP="00E85EA9">
      <w:pPr>
        <w:spacing w:line="276" w:lineRule="auto"/>
        <w:ind w:left="567"/>
        <w:rPr>
          <w:rFonts w:ascii="Calibri" w:hAnsi="Calibri" w:cs="Calibri"/>
          <w:sz w:val="28"/>
          <w:szCs w:val="28"/>
        </w:rPr>
      </w:pPr>
      <w:r w:rsidRPr="00E85EA9">
        <w:rPr>
          <w:rFonts w:ascii="Calibri" w:hAnsi="Calibri" w:cs="Calibri"/>
          <w:sz w:val="28"/>
          <w:szCs w:val="28"/>
        </w:rPr>
        <w:t>All veterinary care will be covered by CRRC using the CRRC vet, this excludes vaccinations, prescription foods, supplements and flea and worming treatment.</w:t>
      </w:r>
    </w:p>
    <w:p w14:paraId="32F4C099" w14:textId="77777777" w:rsidR="00E85EA9" w:rsidRPr="00E85EA9" w:rsidRDefault="00E85EA9" w:rsidP="00E85EA9">
      <w:pPr>
        <w:spacing w:line="276" w:lineRule="auto"/>
        <w:ind w:left="567"/>
        <w:rPr>
          <w:rFonts w:ascii="Calibri" w:hAnsi="Calibri" w:cs="Calibri"/>
          <w:sz w:val="18"/>
          <w:szCs w:val="18"/>
        </w:rPr>
      </w:pPr>
    </w:p>
    <w:p w14:paraId="728D8E89" w14:textId="77777777" w:rsidR="00E85EA9" w:rsidRPr="00E85EA9" w:rsidRDefault="00E85EA9" w:rsidP="00E85EA9">
      <w:pPr>
        <w:spacing w:line="276" w:lineRule="auto"/>
        <w:ind w:left="567"/>
        <w:rPr>
          <w:rFonts w:ascii="Calibri" w:hAnsi="Calibri" w:cs="Calibri"/>
          <w:sz w:val="28"/>
          <w:szCs w:val="28"/>
        </w:rPr>
      </w:pPr>
      <w:r w:rsidRPr="00E85EA9">
        <w:rPr>
          <w:rFonts w:ascii="Calibri" w:hAnsi="Calibri" w:cs="Calibri"/>
          <w:sz w:val="28"/>
          <w:szCs w:val="28"/>
        </w:rPr>
        <w:t>CRRC does not cover out of hours emergency care.</w:t>
      </w:r>
    </w:p>
    <w:p w14:paraId="3BA21F9F" w14:textId="77777777" w:rsidR="00E85EA9" w:rsidRPr="00E85EA9" w:rsidRDefault="00E85EA9" w:rsidP="00E85EA9">
      <w:pPr>
        <w:spacing w:line="276" w:lineRule="auto"/>
        <w:ind w:left="567"/>
        <w:rPr>
          <w:rFonts w:ascii="Calibri" w:hAnsi="Calibri" w:cs="Calibri"/>
          <w:sz w:val="28"/>
          <w:szCs w:val="28"/>
        </w:rPr>
      </w:pPr>
    </w:p>
    <w:p w14:paraId="48428DB4" w14:textId="77777777" w:rsidR="00E85EA9" w:rsidRPr="00F93271" w:rsidRDefault="00E85EA9" w:rsidP="00E85EA9">
      <w:pPr>
        <w:spacing w:line="276" w:lineRule="auto"/>
        <w:ind w:left="567"/>
        <w:rPr>
          <w:rFonts w:ascii="Calibri" w:hAnsi="Calibri" w:cs="Calibri"/>
          <w:b/>
          <w:bCs/>
          <w:sz w:val="16"/>
          <w:szCs w:val="16"/>
          <w:u w:val="single"/>
        </w:rPr>
      </w:pPr>
    </w:p>
    <w:p w14:paraId="767F9021" w14:textId="77777777" w:rsidR="00E85EA9" w:rsidRPr="00E85EA9" w:rsidRDefault="00E85EA9" w:rsidP="00E85EA9">
      <w:pPr>
        <w:spacing w:line="276" w:lineRule="auto"/>
        <w:ind w:left="567"/>
        <w:jc w:val="center"/>
        <w:rPr>
          <w:rFonts w:ascii="Calibri" w:hAnsi="Calibri" w:cs="Calibri"/>
          <w:b/>
          <w:bCs/>
          <w:sz w:val="12"/>
          <w:szCs w:val="12"/>
          <w:u w:val="single"/>
        </w:rPr>
      </w:pPr>
    </w:p>
    <w:p w14:paraId="55A3E85C" w14:textId="36B27000" w:rsidR="00E85EA9" w:rsidRPr="00E85EA9" w:rsidRDefault="00E85EA9" w:rsidP="00E85EA9">
      <w:pPr>
        <w:spacing w:line="276" w:lineRule="auto"/>
        <w:ind w:left="567"/>
        <w:rPr>
          <w:rFonts w:ascii="Calibri" w:hAnsi="Calibri" w:cs="Calibri"/>
          <w:b/>
          <w:bCs/>
          <w:sz w:val="28"/>
          <w:szCs w:val="28"/>
          <w:u w:val="single"/>
        </w:rPr>
      </w:pPr>
      <w:r w:rsidRPr="00E85EA9">
        <w:rPr>
          <w:rFonts w:ascii="Calibri" w:hAnsi="Calibri" w:cs="Calibri"/>
          <w:b/>
          <w:bCs/>
          <w:sz w:val="28"/>
          <w:szCs w:val="28"/>
          <w:u w:val="single"/>
        </w:rPr>
        <w:t>Veterinary Care</w:t>
      </w:r>
    </w:p>
    <w:p w14:paraId="0C15E3D9" w14:textId="77777777" w:rsidR="00E85EA9" w:rsidRPr="00E85EA9" w:rsidRDefault="00E85EA9" w:rsidP="00E85EA9">
      <w:pPr>
        <w:spacing w:line="276" w:lineRule="auto"/>
        <w:ind w:left="567"/>
        <w:rPr>
          <w:rFonts w:ascii="Calibri" w:hAnsi="Calibri" w:cs="Calibri"/>
          <w:sz w:val="28"/>
          <w:szCs w:val="28"/>
        </w:rPr>
      </w:pPr>
    </w:p>
    <w:p w14:paraId="3ED2A7D1" w14:textId="77777777" w:rsidR="00E85EA9" w:rsidRPr="00E85EA9" w:rsidRDefault="00E85EA9" w:rsidP="00E85EA9">
      <w:pPr>
        <w:spacing w:line="276" w:lineRule="auto"/>
        <w:ind w:left="567"/>
        <w:rPr>
          <w:rFonts w:ascii="Calibri" w:hAnsi="Calibri" w:cs="Calibri"/>
          <w:sz w:val="28"/>
          <w:szCs w:val="28"/>
        </w:rPr>
      </w:pPr>
      <w:r w:rsidRPr="00E85EA9">
        <w:rPr>
          <w:rFonts w:ascii="Calibri" w:hAnsi="Calibri" w:cs="Calibri"/>
          <w:sz w:val="28"/>
          <w:szCs w:val="28"/>
        </w:rPr>
        <w:t xml:space="preserve">All foster animals will be seen at our vets, </w:t>
      </w:r>
      <w:r w:rsidRPr="00E85EA9">
        <w:rPr>
          <w:rFonts w:ascii="Calibri" w:hAnsi="Calibri" w:cs="Calibri"/>
          <w:b/>
          <w:bCs/>
          <w:sz w:val="28"/>
          <w:szCs w:val="28"/>
        </w:rPr>
        <w:t>Chichester Vets, Oving, Chichester.</w:t>
      </w:r>
    </w:p>
    <w:p w14:paraId="327CC84E" w14:textId="77777777" w:rsidR="00E85EA9" w:rsidRPr="00E85EA9" w:rsidRDefault="00E85EA9" w:rsidP="00E85EA9">
      <w:pPr>
        <w:spacing w:line="276" w:lineRule="auto"/>
        <w:ind w:left="567"/>
        <w:rPr>
          <w:rFonts w:ascii="Calibri" w:hAnsi="Calibri" w:cs="Calibri"/>
          <w:sz w:val="16"/>
          <w:szCs w:val="16"/>
        </w:rPr>
      </w:pPr>
    </w:p>
    <w:p w14:paraId="781D27D5" w14:textId="77777777" w:rsidR="00E85EA9" w:rsidRPr="00E85EA9" w:rsidRDefault="00E85EA9" w:rsidP="00E85EA9">
      <w:pPr>
        <w:spacing w:line="276" w:lineRule="auto"/>
        <w:ind w:left="567"/>
        <w:rPr>
          <w:rFonts w:ascii="Calibri" w:hAnsi="Calibri" w:cs="Calibri"/>
          <w:sz w:val="28"/>
          <w:szCs w:val="28"/>
        </w:rPr>
      </w:pPr>
      <w:r w:rsidRPr="00E85EA9">
        <w:rPr>
          <w:rFonts w:ascii="Calibri" w:hAnsi="Calibri" w:cs="Calibri"/>
          <w:sz w:val="28"/>
          <w:szCs w:val="28"/>
        </w:rPr>
        <w:t>Travelling for an animal needs to be taken into consideration.</w:t>
      </w:r>
    </w:p>
    <w:p w14:paraId="118E0BDF" w14:textId="77777777" w:rsidR="00E85EA9" w:rsidRPr="00E85EA9" w:rsidRDefault="00E85EA9" w:rsidP="00E85EA9">
      <w:pPr>
        <w:spacing w:line="276" w:lineRule="auto"/>
        <w:ind w:left="567"/>
        <w:rPr>
          <w:rFonts w:ascii="Calibri" w:hAnsi="Calibri" w:cs="Calibri"/>
          <w:sz w:val="16"/>
          <w:szCs w:val="16"/>
        </w:rPr>
      </w:pPr>
    </w:p>
    <w:p w14:paraId="116A164C" w14:textId="77777777" w:rsidR="00E85EA9" w:rsidRPr="00E85EA9" w:rsidRDefault="00E85EA9" w:rsidP="00E85EA9">
      <w:pPr>
        <w:spacing w:line="276" w:lineRule="auto"/>
        <w:ind w:left="567"/>
        <w:rPr>
          <w:rFonts w:ascii="Calibri" w:hAnsi="Calibri" w:cs="Calibri"/>
          <w:sz w:val="28"/>
          <w:szCs w:val="28"/>
        </w:rPr>
      </w:pPr>
      <w:r w:rsidRPr="00E85EA9">
        <w:rPr>
          <w:rFonts w:ascii="Calibri" w:hAnsi="Calibri" w:cs="Calibri"/>
          <w:sz w:val="28"/>
          <w:szCs w:val="28"/>
        </w:rPr>
        <w:t>Appointments for routine health checks and administration of prescription drugs can be booked directly with Chichester Vets once registered.</w:t>
      </w:r>
    </w:p>
    <w:p w14:paraId="2DE62280" w14:textId="77777777" w:rsidR="00E85EA9" w:rsidRPr="00E85EA9" w:rsidRDefault="00E85EA9" w:rsidP="00E85EA9">
      <w:pPr>
        <w:spacing w:line="276" w:lineRule="auto"/>
        <w:ind w:left="567"/>
        <w:rPr>
          <w:rFonts w:ascii="Calibri" w:hAnsi="Calibri" w:cs="Calibri"/>
          <w:sz w:val="20"/>
          <w:szCs w:val="20"/>
        </w:rPr>
      </w:pPr>
    </w:p>
    <w:p w14:paraId="70C64783" w14:textId="77777777" w:rsidR="00E85EA9" w:rsidRPr="00E85EA9" w:rsidRDefault="00E85EA9" w:rsidP="00E85EA9">
      <w:pPr>
        <w:spacing w:line="276" w:lineRule="auto"/>
        <w:ind w:left="567"/>
        <w:rPr>
          <w:rFonts w:ascii="Calibri" w:hAnsi="Calibri" w:cs="Calibri"/>
          <w:sz w:val="28"/>
          <w:szCs w:val="28"/>
        </w:rPr>
      </w:pPr>
      <w:r w:rsidRPr="00E85EA9">
        <w:rPr>
          <w:rFonts w:ascii="Calibri" w:hAnsi="Calibri" w:cs="Calibri"/>
          <w:sz w:val="28"/>
          <w:szCs w:val="28"/>
        </w:rPr>
        <w:t>Authorisation will need to be given by CRRC for anything other than routine visits.</w:t>
      </w:r>
    </w:p>
    <w:p w14:paraId="01B26395" w14:textId="77777777" w:rsidR="00E85EA9" w:rsidRPr="00E85EA9" w:rsidRDefault="00E85EA9" w:rsidP="00E85EA9">
      <w:pPr>
        <w:spacing w:line="276" w:lineRule="auto"/>
        <w:ind w:left="567"/>
        <w:rPr>
          <w:rFonts w:ascii="Calibri" w:hAnsi="Calibri" w:cs="Calibri"/>
          <w:sz w:val="28"/>
          <w:szCs w:val="28"/>
        </w:rPr>
      </w:pPr>
    </w:p>
    <w:p w14:paraId="33A2E953" w14:textId="77777777" w:rsidR="00E85EA9" w:rsidRPr="00E85EA9" w:rsidRDefault="00E85EA9" w:rsidP="00E85EA9">
      <w:pPr>
        <w:spacing w:line="276" w:lineRule="auto"/>
        <w:ind w:left="567"/>
        <w:rPr>
          <w:rFonts w:ascii="Calibri" w:hAnsi="Calibri" w:cs="Calibri"/>
          <w:b/>
          <w:sz w:val="28"/>
          <w:szCs w:val="28"/>
          <w:u w:val="single"/>
        </w:rPr>
      </w:pPr>
    </w:p>
    <w:p w14:paraId="0BDDF6B7" w14:textId="77777777" w:rsidR="00E85EA9" w:rsidRPr="00E85EA9" w:rsidRDefault="00E85EA9" w:rsidP="00E85EA9">
      <w:pPr>
        <w:spacing w:line="276" w:lineRule="auto"/>
        <w:ind w:left="567"/>
        <w:rPr>
          <w:rFonts w:ascii="Calibri" w:hAnsi="Calibri" w:cs="Calibri"/>
          <w:sz w:val="28"/>
          <w:szCs w:val="28"/>
        </w:rPr>
      </w:pPr>
    </w:p>
    <w:p w14:paraId="5D4E81A0" w14:textId="77777777" w:rsidR="00E85EA9" w:rsidRPr="00E85EA9" w:rsidRDefault="00E85EA9" w:rsidP="00E85EA9">
      <w:pPr>
        <w:spacing w:line="276" w:lineRule="auto"/>
        <w:ind w:left="567"/>
        <w:rPr>
          <w:rFonts w:ascii="Calibri" w:hAnsi="Calibri" w:cs="Calibri"/>
          <w:sz w:val="28"/>
          <w:szCs w:val="28"/>
        </w:rPr>
      </w:pPr>
    </w:p>
    <w:p w14:paraId="7CD246E6" w14:textId="77777777" w:rsidR="00E85EA9" w:rsidRPr="00E85EA9" w:rsidRDefault="00E85EA9" w:rsidP="00E85EA9">
      <w:pPr>
        <w:spacing w:line="276" w:lineRule="auto"/>
        <w:ind w:left="567"/>
        <w:rPr>
          <w:rFonts w:ascii="Calibri" w:hAnsi="Calibri" w:cs="Calibri"/>
          <w:sz w:val="28"/>
          <w:szCs w:val="28"/>
        </w:rPr>
      </w:pPr>
    </w:p>
    <w:sectPr w:rsidR="00E85EA9" w:rsidRPr="00E85EA9" w:rsidSect="00E85EA9">
      <w:headerReference w:type="default" r:id="rId6"/>
      <w:footerReference w:type="default" r:id="rId7"/>
      <w:headerReference w:type="first" r:id="rId8"/>
      <w:footerReference w:type="first" r:id="rId9"/>
      <w:pgSz w:w="11907" w:h="16840" w:code="9"/>
      <w:pgMar w:top="720" w:right="720" w:bottom="567" w:left="720" w:header="284" w:footer="170"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A5B0BF" w14:textId="77777777" w:rsidR="00882431" w:rsidRDefault="00882431">
      <w:r>
        <w:separator/>
      </w:r>
    </w:p>
  </w:endnote>
  <w:endnote w:type="continuationSeparator" w:id="0">
    <w:p w14:paraId="2C096912" w14:textId="77777777" w:rsidR="00882431" w:rsidRDefault="008824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EF63B9" w14:textId="77777777" w:rsidR="00F93271" w:rsidRPr="00D26007" w:rsidRDefault="00F93271" w:rsidP="00AE719D">
    <w:pPr>
      <w:pStyle w:val="Footer"/>
      <w:jc w:val="center"/>
      <w:rPr>
        <w:rFonts w:ascii="Calibri" w:hAnsi="Calibri" w:cs="Calibri"/>
      </w:rPr>
    </w:pPr>
    <w:r w:rsidRPr="00D26007">
      <w:rPr>
        <w:rFonts w:ascii="Calibri" w:hAnsi="Calibri" w:cs="Calibri"/>
      </w:rPr>
      <w:t>Charity No. 1010000   |     01243 967 111    |   crrc.co.uk</w:t>
    </w:r>
  </w:p>
  <w:p w14:paraId="7CD1AEAF" w14:textId="77777777" w:rsidR="00F93271" w:rsidRPr="000870AA" w:rsidRDefault="00F93271" w:rsidP="00AE719D">
    <w:pPr>
      <w:pStyle w:val="Footer"/>
      <w:jc w:val="center"/>
      <w:rPr>
        <w:rFonts w:ascii="Calibri" w:hAnsi="Calibri" w:cs="Calibri"/>
        <w:sz w:val="22"/>
        <w:szCs w:val="22"/>
      </w:rPr>
    </w:pPr>
    <w:r w:rsidRPr="00D26007">
      <w:rPr>
        <w:rFonts w:ascii="Calibri" w:hAnsi="Calibri" w:cs="Calibri"/>
      </w:rPr>
      <w:t>The Cat &amp; Rabbit R</w:t>
    </w:r>
    <w:r w:rsidRPr="000870AA">
      <w:rPr>
        <w:rFonts w:ascii="Calibri" w:hAnsi="Calibri" w:cs="Calibri"/>
        <w:sz w:val="22"/>
        <w:szCs w:val="22"/>
      </w:rPr>
      <w:t>escue Centre, Holborow Lodge, Chalder Ln., Sidlesham, West Sussex, PO20 7RJ</w:t>
    </w:r>
  </w:p>
  <w:p w14:paraId="132760CB" w14:textId="77777777" w:rsidR="00F93271" w:rsidRPr="000870AA" w:rsidRDefault="00F93271" w:rsidP="00AE719D">
    <w:pPr>
      <w:pStyle w:val="Footer"/>
      <w:jc w:val="center"/>
      <w:rPr>
        <w:rFonts w:ascii="Calibri" w:hAnsi="Calibri" w:cs="Calibri"/>
        <w:sz w:val="22"/>
        <w:szCs w:val="22"/>
      </w:rPr>
    </w:pPr>
  </w:p>
  <w:p w14:paraId="68B910E7" w14:textId="77777777" w:rsidR="00F93271" w:rsidRDefault="00F93271" w:rsidP="00AE719D">
    <w:pPr>
      <w:pStyle w:val="Footer"/>
      <w:tabs>
        <w:tab w:val="clear" w:pos="4513"/>
        <w:tab w:val="clear" w:pos="9026"/>
        <w:tab w:val="left" w:pos="2025"/>
      </w:tabs>
      <w:jc w:val="center"/>
    </w:pPr>
    <w:r w:rsidRPr="00D26007">
      <w:rPr>
        <w:rFonts w:ascii="Calibri" w:hAnsi="Calibri" w:cs="Calibri"/>
        <w:noProof/>
      </w:rPr>
      <w:drawing>
        <wp:inline distT="0" distB="0" distL="0" distR="0" wp14:anchorId="0CE76E87" wp14:editId="2587DFBA">
          <wp:extent cx="561975" cy="323850"/>
          <wp:effectExtent l="0" t="0" r="0" b="0"/>
          <wp:docPr id="1663076751" name="Picture 1663076751"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shap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32385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F32652" w14:textId="77777777" w:rsidR="00F93271" w:rsidRPr="00D26007" w:rsidRDefault="00F93271" w:rsidP="00D26007">
    <w:pPr>
      <w:pStyle w:val="Footer"/>
      <w:jc w:val="center"/>
      <w:rPr>
        <w:rFonts w:ascii="Calibri" w:hAnsi="Calibri" w:cs="Calibri"/>
      </w:rPr>
    </w:pPr>
    <w:r w:rsidRPr="00D26007">
      <w:rPr>
        <w:rFonts w:ascii="Calibri" w:hAnsi="Calibri" w:cs="Calibri"/>
      </w:rPr>
      <w:t>Charity No. 1010000   |     01243 967 111    |   crrc.co.uk</w:t>
    </w:r>
  </w:p>
  <w:p w14:paraId="5C11C6C5" w14:textId="77777777" w:rsidR="00F93271" w:rsidRPr="000870AA" w:rsidRDefault="00F93271" w:rsidP="00D26007">
    <w:pPr>
      <w:pStyle w:val="Footer"/>
      <w:jc w:val="center"/>
      <w:rPr>
        <w:rFonts w:ascii="Calibri" w:hAnsi="Calibri" w:cs="Calibri"/>
        <w:sz w:val="22"/>
        <w:szCs w:val="22"/>
      </w:rPr>
    </w:pPr>
    <w:r w:rsidRPr="00D26007">
      <w:rPr>
        <w:rFonts w:ascii="Calibri" w:hAnsi="Calibri" w:cs="Calibri"/>
      </w:rPr>
      <w:t>The Cat &amp; Rabbit R</w:t>
    </w:r>
    <w:r w:rsidRPr="000870AA">
      <w:rPr>
        <w:rFonts w:ascii="Calibri" w:hAnsi="Calibri" w:cs="Calibri"/>
        <w:sz w:val="22"/>
        <w:szCs w:val="22"/>
      </w:rPr>
      <w:t>escue Centre, Holborow Lodge, Chalder Ln., Sidlesham, West Sussex, PO20 7RJ</w:t>
    </w:r>
  </w:p>
  <w:p w14:paraId="31034923" w14:textId="77777777" w:rsidR="00F93271" w:rsidRPr="000870AA" w:rsidRDefault="00F93271" w:rsidP="00D26007">
    <w:pPr>
      <w:pStyle w:val="Footer"/>
      <w:jc w:val="center"/>
      <w:rPr>
        <w:rFonts w:ascii="Calibri" w:hAnsi="Calibri" w:cs="Calibri"/>
        <w:sz w:val="22"/>
        <w:szCs w:val="22"/>
      </w:rPr>
    </w:pPr>
  </w:p>
  <w:p w14:paraId="661987D3" w14:textId="77777777" w:rsidR="00F93271" w:rsidRDefault="00F93271" w:rsidP="00D26007">
    <w:pPr>
      <w:pStyle w:val="Footer"/>
      <w:jc w:val="center"/>
    </w:pPr>
    <w:r w:rsidRPr="00D26007">
      <w:rPr>
        <w:rFonts w:ascii="Calibri" w:hAnsi="Calibri" w:cs="Calibri"/>
        <w:noProof/>
      </w:rPr>
      <w:drawing>
        <wp:inline distT="0" distB="0" distL="0" distR="0" wp14:anchorId="65D17632" wp14:editId="2FB03F38">
          <wp:extent cx="561975" cy="323850"/>
          <wp:effectExtent l="0" t="0" r="0" b="0"/>
          <wp:docPr id="404037234" name="Picture 404037234"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shap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32385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B1647E" w14:textId="77777777" w:rsidR="00882431" w:rsidRDefault="00882431">
      <w:r>
        <w:separator/>
      </w:r>
    </w:p>
  </w:footnote>
  <w:footnote w:type="continuationSeparator" w:id="0">
    <w:p w14:paraId="0420B1C3" w14:textId="77777777" w:rsidR="00882431" w:rsidRDefault="008824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0F8511" w14:textId="77777777" w:rsidR="00F93271" w:rsidRPr="000D64CD" w:rsidRDefault="00F93271" w:rsidP="000D64CD">
    <w:pPr>
      <w:pStyle w:val="Header"/>
      <w:jc w:val="center"/>
    </w:pPr>
    <w:r>
      <w:rPr>
        <w:noProof/>
      </w:rPr>
      <mc:AlternateContent>
        <mc:Choice Requires="wps">
          <w:drawing>
            <wp:anchor distT="0" distB="0" distL="114300" distR="114300" simplePos="0" relativeHeight="251660288" behindDoc="0" locked="0" layoutInCell="1" allowOverlap="1" wp14:anchorId="50712313" wp14:editId="1F5B64A6">
              <wp:simplePos x="0" y="0"/>
              <wp:positionH relativeFrom="column">
                <wp:posOffset>0</wp:posOffset>
              </wp:positionH>
              <wp:positionV relativeFrom="paragraph">
                <wp:posOffset>-210185</wp:posOffset>
              </wp:positionV>
              <wp:extent cx="134620" cy="10692130"/>
              <wp:effectExtent l="0" t="0" r="17780" b="13970"/>
              <wp:wrapNone/>
              <wp:docPr id="5" name="Rectangle 5"/>
              <wp:cNvGraphicFramePr/>
              <a:graphic xmlns:a="http://schemas.openxmlformats.org/drawingml/2006/main">
                <a:graphicData uri="http://schemas.microsoft.com/office/word/2010/wordprocessingShape">
                  <wps:wsp>
                    <wps:cNvSpPr/>
                    <wps:spPr>
                      <a:xfrm>
                        <a:off x="0" y="0"/>
                        <a:ext cx="134620" cy="10692130"/>
                      </a:xfrm>
                      <a:prstGeom prst="rect">
                        <a:avLst/>
                      </a:prstGeom>
                      <a:solidFill>
                        <a:srgbClr val="006600"/>
                      </a:solidFill>
                      <a:ln>
                        <a:solidFill>
                          <a:srgbClr val="008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8D0DFA0" id="Rectangle 5" o:spid="_x0000_s1026" style="position:absolute;margin-left:0;margin-top:-16.55pt;width:10.6pt;height:841.9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" fillcolor="#060" strokecolor="green" strokeweight="1pt"/>
          </w:pict>
        </mc:Fallback>
      </mc:AlternateContent>
    </w:r>
    <w:r w:rsidRPr="00A77BAC">
      <w:rPr>
        <w:noProof/>
        <w:lang w:eastAsia="en-GB"/>
      </w:rPr>
      <w:drawing>
        <wp:inline distT="0" distB="0" distL="0" distR="0" wp14:anchorId="1030F87E" wp14:editId="41B9B87D">
          <wp:extent cx="4238625" cy="962025"/>
          <wp:effectExtent l="0" t="0" r="9525" b="9525"/>
          <wp:docPr id="2" name="Picture 2"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xt&#10;&#10;Description automatically generated with low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38625" cy="96202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F2A3D3" w14:textId="77777777" w:rsidR="00F93271" w:rsidRDefault="00F93271" w:rsidP="00FC7804">
    <w:pPr>
      <w:pStyle w:val="Header"/>
      <w:jc w:val="center"/>
    </w:pPr>
    <w:r>
      <w:rPr>
        <w:noProof/>
      </w:rPr>
      <mc:AlternateContent>
        <mc:Choice Requires="wps">
          <w:drawing>
            <wp:anchor distT="0" distB="0" distL="114300" distR="114300" simplePos="0" relativeHeight="251659264" behindDoc="0" locked="0" layoutInCell="1" allowOverlap="1" wp14:anchorId="689E9C43" wp14:editId="27DDB14D">
              <wp:simplePos x="0" y="0"/>
              <wp:positionH relativeFrom="column">
                <wp:posOffset>-28575</wp:posOffset>
              </wp:positionH>
              <wp:positionV relativeFrom="paragraph">
                <wp:posOffset>-200660</wp:posOffset>
              </wp:positionV>
              <wp:extent cx="134620" cy="10692130"/>
              <wp:effectExtent l="0" t="0" r="17780" b="13970"/>
              <wp:wrapNone/>
              <wp:docPr id="3" name="Rectangle 3"/>
              <wp:cNvGraphicFramePr/>
              <a:graphic xmlns:a="http://schemas.openxmlformats.org/drawingml/2006/main">
                <a:graphicData uri="http://schemas.microsoft.com/office/word/2010/wordprocessingShape">
                  <wps:wsp>
                    <wps:cNvSpPr/>
                    <wps:spPr>
                      <a:xfrm>
                        <a:off x="0" y="0"/>
                        <a:ext cx="134620" cy="10692130"/>
                      </a:xfrm>
                      <a:prstGeom prst="rect">
                        <a:avLst/>
                      </a:prstGeom>
                      <a:solidFill>
                        <a:srgbClr val="006600"/>
                      </a:solidFill>
                      <a:ln>
                        <a:solidFill>
                          <a:srgbClr val="008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4121AE8" id="Rectangle 3" o:spid="_x0000_s1026" style="position:absolute;margin-left:-2.25pt;margin-top:-15.8pt;width:10.6pt;height:841.9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" fillcolor="#060" strokecolor="green" strokeweight="1pt"/>
          </w:pict>
        </mc:Fallback>
      </mc:AlternateContent>
    </w:r>
    <w:r w:rsidRPr="00A77BAC">
      <w:rPr>
        <w:noProof/>
        <w:lang w:eastAsia="en-GB"/>
      </w:rPr>
      <w:drawing>
        <wp:inline distT="0" distB="0" distL="0" distR="0" wp14:anchorId="7EE78D38" wp14:editId="14218AAB">
          <wp:extent cx="3952875" cy="891978"/>
          <wp:effectExtent l="0" t="0" r="0" b="3810"/>
          <wp:docPr id="4" name="Picture 4"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xt&#10;&#10;Description automatically generated with low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85995" cy="899452"/>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5EA9"/>
    <w:rsid w:val="0022378C"/>
    <w:rsid w:val="0075291E"/>
    <w:rsid w:val="007B00EB"/>
    <w:rsid w:val="00882431"/>
    <w:rsid w:val="00E85EA9"/>
    <w:rsid w:val="00E96C6D"/>
    <w:rsid w:val="00F932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DF00D4"/>
  <w15:chartTrackingRefBased/>
  <w15:docId w15:val="{C4CA69E6-298E-4ED8-AEA4-0D587EADF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5EA9"/>
    <w:pPr>
      <w:spacing w:after="0" w:line="240" w:lineRule="auto"/>
    </w:pPr>
    <w:rPr>
      <w:rFonts w:ascii="Times New Roman" w:eastAsia="Times New Roman" w:hAnsi="Times New Roman" w:cs="Times New Roman"/>
      <w:kern w:val="0"/>
      <w:sz w:val="24"/>
      <w:szCs w:val="24"/>
      <w14:ligatures w14:val="none"/>
    </w:rPr>
  </w:style>
  <w:style w:type="paragraph" w:styleId="Heading1">
    <w:name w:val="heading 1"/>
    <w:basedOn w:val="Normal"/>
    <w:next w:val="Normal"/>
    <w:link w:val="Heading1Char"/>
    <w:uiPriority w:val="9"/>
    <w:qFormat/>
    <w:rsid w:val="00E85EA9"/>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E85EA9"/>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E85EA9"/>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E85EA9"/>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14:ligatures w14:val="standardContextual"/>
    </w:rPr>
  </w:style>
  <w:style w:type="paragraph" w:styleId="Heading5">
    <w:name w:val="heading 5"/>
    <w:basedOn w:val="Normal"/>
    <w:next w:val="Normal"/>
    <w:link w:val="Heading5Char"/>
    <w:uiPriority w:val="9"/>
    <w:semiHidden/>
    <w:unhideWhenUsed/>
    <w:qFormat/>
    <w:rsid w:val="00E85EA9"/>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14:ligatures w14:val="standardContextual"/>
    </w:rPr>
  </w:style>
  <w:style w:type="paragraph" w:styleId="Heading6">
    <w:name w:val="heading 6"/>
    <w:basedOn w:val="Normal"/>
    <w:next w:val="Normal"/>
    <w:link w:val="Heading6Char"/>
    <w:uiPriority w:val="9"/>
    <w:semiHidden/>
    <w:unhideWhenUsed/>
    <w:qFormat/>
    <w:rsid w:val="00E85EA9"/>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14:ligatures w14:val="standardContextual"/>
    </w:rPr>
  </w:style>
  <w:style w:type="paragraph" w:styleId="Heading7">
    <w:name w:val="heading 7"/>
    <w:basedOn w:val="Normal"/>
    <w:next w:val="Normal"/>
    <w:link w:val="Heading7Char"/>
    <w:uiPriority w:val="9"/>
    <w:semiHidden/>
    <w:unhideWhenUsed/>
    <w:qFormat/>
    <w:rsid w:val="00E85EA9"/>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14:ligatures w14:val="standardContextual"/>
    </w:rPr>
  </w:style>
  <w:style w:type="paragraph" w:styleId="Heading8">
    <w:name w:val="heading 8"/>
    <w:basedOn w:val="Normal"/>
    <w:next w:val="Normal"/>
    <w:link w:val="Heading8Char"/>
    <w:uiPriority w:val="9"/>
    <w:semiHidden/>
    <w:unhideWhenUsed/>
    <w:qFormat/>
    <w:rsid w:val="00E85EA9"/>
    <w:pPr>
      <w:keepNext/>
      <w:keepLines/>
      <w:spacing w:line="259" w:lineRule="auto"/>
      <w:outlineLvl w:val="7"/>
    </w:pPr>
    <w:rPr>
      <w:rFonts w:asciiTheme="minorHAnsi" w:eastAsiaTheme="majorEastAsia" w:hAnsiTheme="minorHAnsi" w:cstheme="majorBidi"/>
      <w:i/>
      <w:iCs/>
      <w:color w:val="272727" w:themeColor="text1" w:themeTint="D8"/>
      <w:kern w:val="2"/>
      <w:sz w:val="22"/>
      <w:szCs w:val="22"/>
      <w14:ligatures w14:val="standardContextual"/>
    </w:rPr>
  </w:style>
  <w:style w:type="paragraph" w:styleId="Heading9">
    <w:name w:val="heading 9"/>
    <w:basedOn w:val="Normal"/>
    <w:next w:val="Normal"/>
    <w:link w:val="Heading9Char"/>
    <w:uiPriority w:val="9"/>
    <w:semiHidden/>
    <w:unhideWhenUsed/>
    <w:qFormat/>
    <w:rsid w:val="00E85EA9"/>
    <w:pPr>
      <w:keepNext/>
      <w:keepLines/>
      <w:spacing w:line="259" w:lineRule="auto"/>
      <w:outlineLvl w:val="8"/>
    </w:pPr>
    <w:rPr>
      <w:rFonts w:asciiTheme="minorHAnsi" w:eastAsiaTheme="majorEastAsia" w:hAnsiTheme="minorHAnsi" w:cstheme="majorBidi"/>
      <w:color w:val="272727" w:themeColor="text1" w:themeTint="D8"/>
      <w:kern w:val="2"/>
      <w:sz w:val="2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85EA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85EA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85EA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85EA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85EA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85EA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85EA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85EA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85EA9"/>
    <w:rPr>
      <w:rFonts w:eastAsiaTheme="majorEastAsia" w:cstheme="majorBidi"/>
      <w:color w:val="272727" w:themeColor="text1" w:themeTint="D8"/>
    </w:rPr>
  </w:style>
  <w:style w:type="paragraph" w:styleId="Title">
    <w:name w:val="Title"/>
    <w:basedOn w:val="Normal"/>
    <w:next w:val="Normal"/>
    <w:link w:val="TitleChar"/>
    <w:uiPriority w:val="10"/>
    <w:qFormat/>
    <w:rsid w:val="00E85EA9"/>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E85EA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85EA9"/>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E85EA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85EA9"/>
    <w:pPr>
      <w:spacing w:before="160" w:after="160" w:line="259" w:lineRule="auto"/>
      <w:jc w:val="center"/>
    </w:pPr>
    <w:rPr>
      <w:rFonts w:asciiTheme="minorHAnsi" w:eastAsiaTheme="minorHAnsi" w:hAnsiTheme="minorHAnsi" w:cstheme="minorBidi"/>
      <w:i/>
      <w:iCs/>
      <w:color w:val="404040" w:themeColor="text1" w:themeTint="BF"/>
      <w:kern w:val="2"/>
      <w:sz w:val="22"/>
      <w:szCs w:val="22"/>
      <w14:ligatures w14:val="standardContextual"/>
    </w:rPr>
  </w:style>
  <w:style w:type="character" w:customStyle="1" w:styleId="QuoteChar">
    <w:name w:val="Quote Char"/>
    <w:basedOn w:val="DefaultParagraphFont"/>
    <w:link w:val="Quote"/>
    <w:uiPriority w:val="29"/>
    <w:rsid w:val="00E85EA9"/>
    <w:rPr>
      <w:i/>
      <w:iCs/>
      <w:color w:val="404040" w:themeColor="text1" w:themeTint="BF"/>
    </w:rPr>
  </w:style>
  <w:style w:type="paragraph" w:styleId="ListParagraph">
    <w:name w:val="List Paragraph"/>
    <w:basedOn w:val="Normal"/>
    <w:uiPriority w:val="34"/>
    <w:qFormat/>
    <w:rsid w:val="00E85EA9"/>
    <w:pPr>
      <w:spacing w:after="160" w:line="259" w:lineRule="auto"/>
      <w:ind w:left="720"/>
      <w:contextualSpacing/>
    </w:pPr>
    <w:rPr>
      <w:rFonts w:asciiTheme="minorHAnsi" w:eastAsiaTheme="minorHAnsi" w:hAnsiTheme="minorHAnsi" w:cstheme="minorBidi"/>
      <w:kern w:val="2"/>
      <w:sz w:val="22"/>
      <w:szCs w:val="22"/>
      <w14:ligatures w14:val="standardContextual"/>
    </w:rPr>
  </w:style>
  <w:style w:type="character" w:styleId="IntenseEmphasis">
    <w:name w:val="Intense Emphasis"/>
    <w:basedOn w:val="DefaultParagraphFont"/>
    <w:uiPriority w:val="21"/>
    <w:qFormat/>
    <w:rsid w:val="00E85EA9"/>
    <w:rPr>
      <w:i/>
      <w:iCs/>
      <w:color w:val="0F4761" w:themeColor="accent1" w:themeShade="BF"/>
    </w:rPr>
  </w:style>
  <w:style w:type="paragraph" w:styleId="IntenseQuote">
    <w:name w:val="Intense Quote"/>
    <w:basedOn w:val="Normal"/>
    <w:next w:val="Normal"/>
    <w:link w:val="IntenseQuoteChar"/>
    <w:uiPriority w:val="30"/>
    <w:qFormat/>
    <w:rsid w:val="00E85EA9"/>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14:ligatures w14:val="standardContextual"/>
    </w:rPr>
  </w:style>
  <w:style w:type="character" w:customStyle="1" w:styleId="IntenseQuoteChar">
    <w:name w:val="Intense Quote Char"/>
    <w:basedOn w:val="DefaultParagraphFont"/>
    <w:link w:val="IntenseQuote"/>
    <w:uiPriority w:val="30"/>
    <w:rsid w:val="00E85EA9"/>
    <w:rPr>
      <w:i/>
      <w:iCs/>
      <w:color w:val="0F4761" w:themeColor="accent1" w:themeShade="BF"/>
    </w:rPr>
  </w:style>
  <w:style w:type="character" w:styleId="IntenseReference">
    <w:name w:val="Intense Reference"/>
    <w:basedOn w:val="DefaultParagraphFont"/>
    <w:uiPriority w:val="32"/>
    <w:qFormat/>
    <w:rsid w:val="00E85EA9"/>
    <w:rPr>
      <w:b/>
      <w:bCs/>
      <w:smallCaps/>
      <w:color w:val="0F4761" w:themeColor="accent1" w:themeShade="BF"/>
      <w:spacing w:val="5"/>
    </w:rPr>
  </w:style>
  <w:style w:type="paragraph" w:styleId="Header">
    <w:name w:val="header"/>
    <w:basedOn w:val="Normal"/>
    <w:link w:val="HeaderChar"/>
    <w:rsid w:val="00E85EA9"/>
    <w:pPr>
      <w:tabs>
        <w:tab w:val="center" w:pos="4513"/>
        <w:tab w:val="right" w:pos="9026"/>
      </w:tabs>
    </w:pPr>
  </w:style>
  <w:style w:type="character" w:customStyle="1" w:styleId="HeaderChar">
    <w:name w:val="Header Char"/>
    <w:basedOn w:val="DefaultParagraphFont"/>
    <w:link w:val="Header"/>
    <w:rsid w:val="00E85EA9"/>
    <w:rPr>
      <w:rFonts w:ascii="Times New Roman" w:eastAsia="Times New Roman" w:hAnsi="Times New Roman" w:cs="Times New Roman"/>
      <w:kern w:val="0"/>
      <w:sz w:val="24"/>
      <w:szCs w:val="24"/>
      <w14:ligatures w14:val="none"/>
    </w:rPr>
  </w:style>
  <w:style w:type="paragraph" w:styleId="Footer">
    <w:name w:val="footer"/>
    <w:basedOn w:val="Normal"/>
    <w:link w:val="FooterChar"/>
    <w:uiPriority w:val="99"/>
    <w:rsid w:val="00E85EA9"/>
    <w:pPr>
      <w:tabs>
        <w:tab w:val="center" w:pos="4513"/>
        <w:tab w:val="right" w:pos="9026"/>
      </w:tabs>
    </w:pPr>
  </w:style>
  <w:style w:type="character" w:customStyle="1" w:styleId="FooterChar">
    <w:name w:val="Footer Char"/>
    <w:basedOn w:val="DefaultParagraphFont"/>
    <w:link w:val="Footer"/>
    <w:uiPriority w:val="99"/>
    <w:rsid w:val="00E85EA9"/>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9781261">
      <w:bodyDiv w:val="1"/>
      <w:marLeft w:val="0"/>
      <w:marRight w:val="0"/>
      <w:marTop w:val="0"/>
      <w:marBottom w:val="0"/>
      <w:divBdr>
        <w:top w:val="none" w:sz="0" w:space="0" w:color="auto"/>
        <w:left w:val="none" w:sz="0" w:space="0" w:color="auto"/>
        <w:bottom w:val="none" w:sz="0" w:space="0" w:color="auto"/>
        <w:right w:val="none" w:sz="0" w:space="0" w:color="auto"/>
      </w:divBdr>
    </w:div>
    <w:div w:id="1578705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customXml" Target="../customXml/item3.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ADB54F889A2BA4D902877D89781ADD5" ma:contentTypeVersion="18" ma:contentTypeDescription="Create a new document." ma:contentTypeScope="" ma:versionID="123311497366312ca4095e160dbf63e5">
  <xsd:schema xmlns:xsd="http://www.w3.org/2001/XMLSchema" xmlns:xs="http://www.w3.org/2001/XMLSchema" xmlns:p="http://schemas.microsoft.com/office/2006/metadata/properties" xmlns:ns2="64e09f78-e3e3-44d6-8322-50dc1ec7734a" xmlns:ns3="e75049f7-6985-4eb3-a1d6-75bb0e695457" targetNamespace="http://schemas.microsoft.com/office/2006/metadata/properties" ma:root="true" ma:fieldsID="d06fba2dbd5d82d8b76745665102dbae" ns2:_="" ns3:_="">
    <xsd:import namespace="64e09f78-e3e3-44d6-8322-50dc1ec7734a"/>
    <xsd:import namespace="e75049f7-6985-4eb3-a1d6-75bb0e69545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Location" minOccurs="0"/>
                <xsd:element ref="ns2:MediaServiceGenerationTime" minOccurs="0"/>
                <xsd:element ref="ns2:MediaServiceEventHashCode" minOccurs="0"/>
                <xsd:element ref="ns2:MediaServiceAutoTags"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e09f78-e3e3-44d6-8322-50dc1ec7734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2c23713-04c2-4b96-bbfe-ba64cb4932a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75049f7-6985-4eb3-a1d6-75bb0e69545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2016b54-066f-44f6-a275-490efe9f41ac}" ma:internalName="TaxCatchAll" ma:showField="CatchAllData" ma:web="e75049f7-6985-4eb3-a1d6-75bb0e69545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4e09f78-e3e3-44d6-8322-50dc1ec7734a">
      <Terms xmlns="http://schemas.microsoft.com/office/infopath/2007/PartnerControls"/>
    </lcf76f155ced4ddcb4097134ff3c332f>
    <TaxCatchAll xmlns="e75049f7-6985-4eb3-a1d6-75bb0e695457" xsi:nil="true"/>
  </documentManagement>
</p:properties>
</file>

<file path=customXml/itemProps1.xml><?xml version="1.0" encoding="utf-8"?>
<ds:datastoreItem xmlns:ds="http://schemas.openxmlformats.org/officeDocument/2006/customXml" ds:itemID="{03369583-175F-4F5E-B22B-1108C6B51776}"/>
</file>

<file path=customXml/itemProps2.xml><?xml version="1.0" encoding="utf-8"?>
<ds:datastoreItem xmlns:ds="http://schemas.openxmlformats.org/officeDocument/2006/customXml" ds:itemID="{9C0DFD4F-0131-4AF5-890A-EC79B299A1FE}"/>
</file>

<file path=customXml/itemProps3.xml><?xml version="1.0" encoding="utf-8"?>
<ds:datastoreItem xmlns:ds="http://schemas.openxmlformats.org/officeDocument/2006/customXml" ds:itemID="{9D5CC94C-5EFF-421E-B357-AFB4625D291C}"/>
</file>

<file path=docProps/app.xml><?xml version="1.0" encoding="utf-8"?>
<Properties xmlns="http://schemas.openxmlformats.org/officeDocument/2006/extended-properties" xmlns:vt="http://schemas.openxmlformats.org/officeDocument/2006/docPropsVTypes">
  <Template>Normal</Template>
  <TotalTime>1</TotalTime>
  <Pages>2</Pages>
  <Words>328</Words>
  <Characters>1874</Characters>
  <Application>Microsoft Office Word</Application>
  <DocSecurity>4</DocSecurity>
  <Lines>15</Lines>
  <Paragraphs>4</Paragraphs>
  <ScaleCrop>false</ScaleCrop>
  <Company/>
  <LinksUpToDate>false</LinksUpToDate>
  <CharactersWithSpaces>2198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Elly Wiltshire</dc:creator>
  <cp:keywords/>
  <dc:description/>
  <cp:lastModifiedBy>Claire Hyde</cp:lastModifiedBy>
  <cp:revision>2</cp:revision>
  <dcterms:created xsi:type="dcterms:W3CDTF">2024-12-13T14:38:00Z</dcterms:created>
  <dcterms:modified xsi:type="dcterms:W3CDTF">2024-12-13T14:38:00Z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0x010100BADB54F889A2BA4D902877D89781ADD5</vt:lpwstr>
  </property>
</Properties>
</file>