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13C1" w14:textId="77777777" w:rsidR="006F3CB2" w:rsidRPr="007A17F0" w:rsidRDefault="006F3CB2" w:rsidP="006F3CB2">
      <w:pPr>
        <w:tabs>
          <w:tab w:val="left" w:pos="3270"/>
        </w:tabs>
        <w:spacing w:before="120" w:after="120" w:line="276" w:lineRule="auto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ab/>
      </w:r>
    </w:p>
    <w:p w14:paraId="14ECC0B2" w14:textId="77777777" w:rsidR="007B00EB" w:rsidRDefault="007B00EB"/>
    <w:p w14:paraId="09F88B25" w14:textId="4FD094E2" w:rsidR="006F3CB2" w:rsidRDefault="006F3CB2" w:rsidP="006F3CB2">
      <w:pPr>
        <w:tabs>
          <w:tab w:val="left" w:pos="2295"/>
        </w:tabs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6F3CB2">
        <w:rPr>
          <w:rFonts w:ascii="Calibri" w:hAnsi="Calibri" w:cs="Calibri"/>
          <w:sz w:val="28"/>
          <w:szCs w:val="28"/>
        </w:rPr>
        <w:tab/>
      </w:r>
      <w:r w:rsidRPr="006F3CB2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PANCREATITIS - </w:t>
      </w: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I</w:t>
      </w:r>
      <w:r w:rsidRPr="006F3CB2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nformation for owners</w:t>
      </w:r>
    </w:p>
    <w:p w14:paraId="7AD61905" w14:textId="77777777" w:rsidR="006F3CB2" w:rsidRPr="006F3CB2" w:rsidRDefault="006F3CB2" w:rsidP="006F3CB2">
      <w:pPr>
        <w:tabs>
          <w:tab w:val="left" w:pos="2295"/>
        </w:tabs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1EFECA35" w14:textId="77777777" w:rsid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This cat has been treated for pancreatitis, which is a condition where the pancreas and sometimes the surrounding organs become inflamed.</w:t>
      </w:r>
    </w:p>
    <w:p w14:paraId="75328923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</w:p>
    <w:p w14:paraId="2FA01CD6" w14:textId="0463376B" w:rsid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Pancreatitis causes vague symptoms in cats, such as going off -food, hiding away, vomiting and weight loss. It can be painful, and some cats will recover quickly with supportive treatment, while for others it may be life-long, chronic or may recur later.</w:t>
      </w:r>
    </w:p>
    <w:p w14:paraId="2E02C0B6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</w:p>
    <w:p w14:paraId="2C7EFF75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No one fully understands the cause of pancreatitis. It is thought that some infections and stress could trigger it.</w:t>
      </w:r>
    </w:p>
    <w:p w14:paraId="1F1AEA72" w14:textId="77777777" w:rsid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There are some blood tests that can diagnose pancreatitis, but they are not reliable in all cases, and diagnosis is mostly based on symptoms.</w:t>
      </w:r>
    </w:p>
    <w:p w14:paraId="50E95DFC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</w:p>
    <w:p w14:paraId="66A0E111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Treatment is normally aimed at just managing the symptoms, like giving pain relief, anti-nausea medication and fluid therapy, when needed. Antibiotics and/or steroids may be used and sometimes they will stay on B12 supplements and antacids.</w:t>
      </w:r>
    </w:p>
    <w:p w14:paraId="44E73838" w14:textId="32652483" w:rsid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Occasionally, complications can arise in chronic or severe pancreatitis, such as diabetes, liver damage or irritable bowel disease.</w:t>
      </w:r>
    </w:p>
    <w:p w14:paraId="2083444A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</w:p>
    <w:p w14:paraId="75649D86" w14:textId="7370833F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  <w:r w:rsidRPr="006F3CB2">
        <w:rPr>
          <w:rFonts w:ascii="Calibri" w:hAnsi="Calibri" w:cs="Calibri"/>
          <w:sz w:val="28"/>
          <w:szCs w:val="28"/>
          <w:lang w:val="en-US"/>
        </w:rPr>
        <w:t>Most cats recover and can live normal lives after having pancreatitis and our part-foster scheme covers these cats, for treatment of it, in the event it does recur.</w:t>
      </w:r>
    </w:p>
    <w:p w14:paraId="2FFC0E13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sz w:val="28"/>
          <w:szCs w:val="28"/>
          <w:lang w:val="en-US"/>
        </w:rPr>
      </w:pPr>
    </w:p>
    <w:p w14:paraId="73B4B40F" w14:textId="77777777" w:rsid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b/>
          <w:bCs/>
          <w:sz w:val="28"/>
          <w:szCs w:val="28"/>
        </w:rPr>
      </w:pPr>
      <w:r w:rsidRPr="006F3CB2">
        <w:rPr>
          <w:rFonts w:ascii="Calibri" w:hAnsi="Calibri" w:cs="Calibri"/>
          <w:b/>
          <w:bCs/>
          <w:sz w:val="28"/>
          <w:szCs w:val="28"/>
        </w:rPr>
        <w:t>Any further questions, please do ask the animal care team, or contact us.</w:t>
      </w:r>
    </w:p>
    <w:p w14:paraId="29A5C293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b/>
          <w:bCs/>
          <w:sz w:val="28"/>
          <w:szCs w:val="28"/>
        </w:rPr>
      </w:pPr>
    </w:p>
    <w:p w14:paraId="766C9663" w14:textId="77777777" w:rsidR="006F3CB2" w:rsidRPr="006F3CB2" w:rsidRDefault="006F3CB2" w:rsidP="006F3CB2">
      <w:pPr>
        <w:tabs>
          <w:tab w:val="left" w:pos="2295"/>
        </w:tabs>
        <w:spacing w:line="276" w:lineRule="auto"/>
        <w:ind w:left="567"/>
        <w:rPr>
          <w:rFonts w:ascii="Calibri" w:hAnsi="Calibri" w:cs="Calibri"/>
          <w:b/>
          <w:bCs/>
          <w:sz w:val="28"/>
          <w:szCs w:val="28"/>
          <w:lang w:val="en-US"/>
        </w:rPr>
      </w:pPr>
      <w:r w:rsidRPr="006F3CB2">
        <w:rPr>
          <w:rFonts w:ascii="Calibri" w:hAnsi="Calibri" w:cs="Calibri"/>
          <w:b/>
          <w:bCs/>
          <w:sz w:val="28"/>
          <w:szCs w:val="28"/>
          <w:lang w:val="en-US"/>
        </w:rPr>
        <w:t>Having this condition may or may not affect your pet insurance.  The rescue centre is not able to be responsible for what pet insurance companies will cover.</w:t>
      </w:r>
    </w:p>
    <w:p w14:paraId="21EA9093" w14:textId="3ED24661" w:rsidR="006F3CB2" w:rsidRPr="006F3CB2" w:rsidRDefault="006F3CB2" w:rsidP="006F3CB2">
      <w:pPr>
        <w:tabs>
          <w:tab w:val="left" w:pos="2295"/>
        </w:tabs>
      </w:pPr>
    </w:p>
    <w:sectPr w:rsidR="006F3CB2" w:rsidRPr="006F3CB2" w:rsidSect="006F3CB2">
      <w:headerReference w:type="default" r:id="rId6"/>
      <w:headerReference w:type="first" r:id="rId7"/>
      <w:footerReference w:type="first" r:id="rId8"/>
      <w:pgSz w:w="11907" w:h="16840" w:code="9"/>
      <w:pgMar w:top="720" w:right="720" w:bottom="567" w:left="720" w:header="28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AE96" w14:textId="77777777" w:rsidR="0027702F" w:rsidRDefault="0027702F">
      <w:r>
        <w:separator/>
      </w:r>
    </w:p>
  </w:endnote>
  <w:endnote w:type="continuationSeparator" w:id="0">
    <w:p w14:paraId="5FB81E86" w14:textId="77777777" w:rsidR="0027702F" w:rsidRDefault="0027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1E55" w14:textId="77777777" w:rsidR="006F3CB2" w:rsidRPr="00D26007" w:rsidRDefault="006F3CB2" w:rsidP="008C6649">
    <w:pPr>
      <w:pStyle w:val="Footer"/>
      <w:jc w:val="center"/>
      <w:rPr>
        <w:rFonts w:ascii="Calibri" w:hAnsi="Calibri" w:cs="Calibri"/>
      </w:rPr>
    </w:pPr>
    <w:r w:rsidRPr="00D26007">
      <w:rPr>
        <w:rFonts w:ascii="Calibri" w:hAnsi="Calibri" w:cs="Calibri"/>
      </w:rPr>
      <w:t>Charity No. 1010000   |     01243 967 111    |   crrc.co.uk</w:t>
    </w:r>
  </w:p>
  <w:p w14:paraId="784A5587" w14:textId="77777777" w:rsidR="006F3CB2" w:rsidRPr="000870AA" w:rsidRDefault="006F3CB2" w:rsidP="008C6649">
    <w:pPr>
      <w:pStyle w:val="Footer"/>
      <w:jc w:val="center"/>
      <w:rPr>
        <w:rFonts w:ascii="Calibri" w:hAnsi="Calibri" w:cs="Calibri"/>
        <w:sz w:val="22"/>
        <w:szCs w:val="22"/>
      </w:rPr>
    </w:pPr>
    <w:r w:rsidRPr="00D26007">
      <w:rPr>
        <w:rFonts w:ascii="Calibri" w:hAnsi="Calibri" w:cs="Calibri"/>
      </w:rPr>
      <w:t>The Cat &amp; Rabbit R</w:t>
    </w:r>
    <w:r w:rsidRPr="000870AA">
      <w:rPr>
        <w:rFonts w:ascii="Calibri" w:hAnsi="Calibri" w:cs="Calibri"/>
        <w:sz w:val="22"/>
        <w:szCs w:val="22"/>
      </w:rPr>
      <w:t>escue Centre, Holborow Lodge, Chalder Ln., Sidlesham, West Sussex, PO20 7RJ</w:t>
    </w:r>
  </w:p>
  <w:p w14:paraId="56C01427" w14:textId="77777777" w:rsidR="006F3CB2" w:rsidRPr="000870AA" w:rsidRDefault="006F3CB2" w:rsidP="008C6649">
    <w:pPr>
      <w:pStyle w:val="Footer"/>
      <w:jc w:val="center"/>
      <w:rPr>
        <w:rFonts w:ascii="Calibri" w:hAnsi="Calibri" w:cs="Calibri"/>
        <w:sz w:val="22"/>
        <w:szCs w:val="22"/>
      </w:rPr>
    </w:pPr>
  </w:p>
  <w:p w14:paraId="21D1FC9A" w14:textId="77777777" w:rsidR="006F3CB2" w:rsidRDefault="006F3CB2" w:rsidP="008C6649">
    <w:pPr>
      <w:pStyle w:val="Footer"/>
      <w:tabs>
        <w:tab w:val="left" w:pos="3840"/>
      </w:tabs>
      <w:jc w:val="center"/>
    </w:pPr>
    <w:r w:rsidRPr="00D26007">
      <w:rPr>
        <w:rFonts w:ascii="Calibri" w:hAnsi="Calibri" w:cs="Calibri"/>
        <w:noProof/>
      </w:rPr>
      <w:drawing>
        <wp:inline distT="0" distB="0" distL="0" distR="0" wp14:anchorId="11A9AF24" wp14:editId="35B0B8BE">
          <wp:extent cx="561975" cy="323850"/>
          <wp:effectExtent l="0" t="0" r="0" b="0"/>
          <wp:docPr id="404037234" name="Picture 40403723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B285" w14:textId="77777777" w:rsidR="0027702F" w:rsidRDefault="0027702F">
      <w:r>
        <w:separator/>
      </w:r>
    </w:p>
  </w:footnote>
  <w:footnote w:type="continuationSeparator" w:id="0">
    <w:p w14:paraId="2FA809D4" w14:textId="77777777" w:rsidR="0027702F" w:rsidRDefault="0027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AE86" w14:textId="77777777" w:rsidR="006F3CB2" w:rsidRPr="000D64CD" w:rsidRDefault="006F3CB2" w:rsidP="000D64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094D2" wp14:editId="055A2B7D">
              <wp:simplePos x="0" y="0"/>
              <wp:positionH relativeFrom="column">
                <wp:posOffset>0</wp:posOffset>
              </wp:positionH>
              <wp:positionV relativeFrom="paragraph">
                <wp:posOffset>-210185</wp:posOffset>
              </wp:positionV>
              <wp:extent cx="134620" cy="10692130"/>
              <wp:effectExtent l="0" t="0" r="17780" b="139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20" cy="1069213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BF166" id="Rectangle 5" o:spid="_x0000_s1026" style="position:absolute;margin-left:0;margin-top:-16.55pt;width:10.6pt;height:84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" fillcolor="#060" strokecolor="green" strokeweight="1pt"/>
          </w:pict>
        </mc:Fallback>
      </mc:AlternateContent>
    </w:r>
    <w:r w:rsidRPr="00A77BAC">
      <w:rPr>
        <w:noProof/>
        <w:lang w:eastAsia="en-GB"/>
      </w:rPr>
      <w:drawing>
        <wp:inline distT="0" distB="0" distL="0" distR="0" wp14:anchorId="6F42FCCD" wp14:editId="77E92C9F">
          <wp:extent cx="4238625" cy="962025"/>
          <wp:effectExtent l="0" t="0" r="9525" b="9525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5166" w14:textId="77777777" w:rsidR="006F3CB2" w:rsidRDefault="006F3CB2" w:rsidP="00FC780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1BC2F" wp14:editId="0B7D2A9F">
              <wp:simplePos x="0" y="0"/>
              <wp:positionH relativeFrom="column">
                <wp:posOffset>-28575</wp:posOffset>
              </wp:positionH>
              <wp:positionV relativeFrom="paragraph">
                <wp:posOffset>-200660</wp:posOffset>
              </wp:positionV>
              <wp:extent cx="134620" cy="10692130"/>
              <wp:effectExtent l="0" t="0" r="1778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20" cy="1069213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A834EF" id="Rectangle 3" o:spid="_x0000_s1026" style="position:absolute;margin-left:-2.25pt;margin-top:-15.8pt;width:10.6pt;height:8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" fillcolor="#060" strokecolor="green" strokeweight="1pt"/>
          </w:pict>
        </mc:Fallback>
      </mc:AlternateContent>
    </w:r>
    <w:r w:rsidRPr="00A77BAC">
      <w:rPr>
        <w:noProof/>
        <w:lang w:eastAsia="en-GB"/>
      </w:rPr>
      <w:drawing>
        <wp:inline distT="0" distB="0" distL="0" distR="0" wp14:anchorId="5BD8DD8B" wp14:editId="29B7F7C9">
          <wp:extent cx="3952875" cy="891978"/>
          <wp:effectExtent l="0" t="0" r="0" b="381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995" cy="89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B2"/>
    <w:rsid w:val="00143314"/>
    <w:rsid w:val="0022378C"/>
    <w:rsid w:val="0027702F"/>
    <w:rsid w:val="005761EC"/>
    <w:rsid w:val="006F3CB2"/>
    <w:rsid w:val="007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BA27"/>
  <w15:chartTrackingRefBased/>
  <w15:docId w15:val="{EA317486-3D96-43E6-8355-8134FDD5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C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3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3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F3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3C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6F3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B54F889A2BA4D902877D89781ADD5" ma:contentTypeVersion="18" ma:contentTypeDescription="Create a new document." ma:contentTypeScope="" ma:versionID="123311497366312ca4095e160dbf63e5">
  <xsd:schema xmlns:xsd="http://www.w3.org/2001/XMLSchema" xmlns:xs="http://www.w3.org/2001/XMLSchema" xmlns:p="http://schemas.microsoft.com/office/2006/metadata/properties" xmlns:ns2="64e09f78-e3e3-44d6-8322-50dc1ec7734a" xmlns:ns3="e75049f7-6985-4eb3-a1d6-75bb0e695457" targetNamespace="http://schemas.microsoft.com/office/2006/metadata/properties" ma:root="true" ma:fieldsID="d06fba2dbd5d82d8b76745665102dbae" ns2:_="" ns3:_="">
    <xsd:import namespace="64e09f78-e3e3-44d6-8322-50dc1ec7734a"/>
    <xsd:import namespace="e75049f7-6985-4eb3-a1d6-75bb0e695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9f78-e3e3-44d6-8322-50dc1ec7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c23713-04c2-4b96-bbfe-ba64cb493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49f7-6985-4eb3-a1d6-75bb0e695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016b54-066f-44f6-a275-490efe9f41ac}" ma:internalName="TaxCatchAll" ma:showField="CatchAllData" ma:web="e75049f7-6985-4eb3-a1d6-75bb0e695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09f78-e3e3-44d6-8322-50dc1ec7734a">
      <Terms xmlns="http://schemas.microsoft.com/office/infopath/2007/PartnerControls"/>
    </lcf76f155ced4ddcb4097134ff3c332f>
    <TaxCatchAll xmlns="e75049f7-6985-4eb3-a1d6-75bb0e695457" xsi:nil="true"/>
  </documentManagement>
</p:properties>
</file>

<file path=customXml/itemProps1.xml><?xml version="1.0" encoding="utf-8"?>
<ds:datastoreItem xmlns:ds="http://schemas.openxmlformats.org/officeDocument/2006/customXml" ds:itemID="{256A2F25-667C-49C3-B27B-CA78F2B0C98C}"/>
</file>

<file path=customXml/itemProps2.xml><?xml version="1.0" encoding="utf-8"?>
<ds:datastoreItem xmlns:ds="http://schemas.openxmlformats.org/officeDocument/2006/customXml" ds:itemID="{C8A3524C-2678-40F7-89A7-B37C3C510F50}"/>
</file>

<file path=customXml/itemProps3.xml><?xml version="1.0" encoding="utf-8"?>
<ds:datastoreItem xmlns:ds="http://schemas.openxmlformats.org/officeDocument/2006/customXml" ds:itemID="{2D2115BA-AC06-4076-ABDA-EE3BAD698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4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Wiltshire</dc:creator>
  <cp:keywords/>
  <dc:description/>
  <cp:lastModifiedBy>Claire Hyde</cp:lastModifiedBy>
  <cp:revision>2</cp:revision>
  <dcterms:created xsi:type="dcterms:W3CDTF">2024-12-04T16:16:00Z</dcterms:created>
  <dcterms:modified xsi:type="dcterms:W3CDTF">2024-12-04T16:16:00Z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0x010100BADB54F889A2BA4D902877D89781ADD5</vt:lpwstr>
  </property>
</Properties>
</file>